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73972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Public/Legal Notice</w:t>
      </w:r>
    </w:p>
    <w:p w14:paraId="00000002" w14:textId="77777777" w:rsidR="00773972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</w:rPr>
        <w:t xml:space="preserve">KPL Budget and Appropriation Hearing will be held on September 2, 2025 at 6:30 pm in the Kaneville Public Library located at 2s101 Harter Road, Kaneville Illinois. It will be followed by the regular monthly Board meeting of the Kaneville Public Library Board of Trustees.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</w:rPr>
        <w:t xml:space="preserve">his meeting is open, and members of the public are welcome to attend. </w:t>
      </w:r>
    </w:p>
    <w:p w14:paraId="00000003" w14:textId="77777777" w:rsidR="00773972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Any person who has a disability requiring accommodation to participate in this meeting should contact the Kaneville Public Library during regular business hours within 48 hours before the meeting. Requests for a qualified interpreter require three working days’ advance notice. </w:t>
      </w:r>
    </w:p>
    <w:p w14:paraId="00000004" w14:textId="77777777" w:rsidR="00773972" w:rsidRDefault="00773972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77397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Agenda</w:t>
      </w:r>
    </w:p>
    <w:p w14:paraId="00000006" w14:textId="77777777" w:rsidR="00773972" w:rsidRDefault="00000000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Annual Budget &amp; Appropriation Ordinance Meeting</w:t>
      </w:r>
    </w:p>
    <w:p w14:paraId="00000007" w14:textId="77777777" w:rsidR="0077397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Kaneville Public Library District</w:t>
      </w:r>
    </w:p>
    <w:p w14:paraId="00000008" w14:textId="77777777" w:rsidR="00773972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September 2, 2025 6:30 pm</w:t>
      </w:r>
    </w:p>
    <w:p w14:paraId="00000009" w14:textId="77777777" w:rsidR="00773972" w:rsidRDefault="0077397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Call to Order</w:t>
      </w:r>
    </w:p>
    <w:p w14:paraId="0000000B" w14:textId="77777777" w:rsidR="00773972" w:rsidRDefault="00773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C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Roll Call</w:t>
      </w:r>
    </w:p>
    <w:p w14:paraId="0000000D" w14:textId="77777777" w:rsidR="00773972" w:rsidRDefault="00773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E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Public Comment</w:t>
      </w:r>
    </w:p>
    <w:p w14:paraId="0000000F" w14:textId="77777777" w:rsidR="00773972" w:rsidRDefault="00773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0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 on FY 2</w:t>
      </w:r>
      <w:r>
        <w:rPr>
          <w:rFonts w:ascii="Times New Roman" w:eastAsia="Times New Roman" w:hAnsi="Times New Roman" w:cs="Times New Roman"/>
          <w:sz w:val="24"/>
          <w:szCs w:val="24"/>
        </w:rPr>
        <w:t>5/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Budget &amp; Appropriation Ordinance—Action Required</w:t>
      </w:r>
    </w:p>
    <w:p w14:paraId="00000011" w14:textId="77777777" w:rsidR="00773972" w:rsidRDefault="0077397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2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Vote on Certification of Estimated Revenues—Action Required</w:t>
      </w:r>
    </w:p>
    <w:p w14:paraId="00000013" w14:textId="77777777" w:rsidR="00773972" w:rsidRDefault="007739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4" w14:textId="77777777" w:rsidR="00773972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Adjourn to Regular KPL Board Meeting</w:t>
      </w:r>
    </w:p>
    <w:p w14:paraId="00000015" w14:textId="77777777" w:rsidR="00773972" w:rsidRDefault="00773972">
      <w:pPr>
        <w:rPr>
          <w:sz w:val="24"/>
          <w:szCs w:val="24"/>
        </w:rPr>
      </w:pPr>
    </w:p>
    <w:sectPr w:rsidR="0077397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D2890"/>
    <w:multiLevelType w:val="multilevel"/>
    <w:tmpl w:val="424249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76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972"/>
    <w:rsid w:val="006B4CC0"/>
    <w:rsid w:val="00773972"/>
    <w:rsid w:val="00A2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B70D1-8F12-4D84-8E11-F436FF041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velopeReturn">
    <w:name w:val="envelope return"/>
    <w:basedOn w:val="Normal"/>
    <w:uiPriority w:val="99"/>
    <w:semiHidden/>
    <w:unhideWhenUsed/>
    <w:rsid w:val="00BF67B2"/>
    <w:pPr>
      <w:spacing w:after="0" w:line="240" w:lineRule="auto"/>
    </w:pPr>
    <w:rPr>
      <w:rFonts w:ascii="Times New Roman" w:eastAsiaTheme="majorEastAsia" w:hAnsi="Times New Roman" w:cstheme="majorBidi"/>
      <w:szCs w:val="20"/>
    </w:rPr>
  </w:style>
  <w:style w:type="paragraph" w:styleId="ListParagraph">
    <w:name w:val="List Paragraph"/>
    <w:basedOn w:val="Normal"/>
    <w:uiPriority w:val="34"/>
    <w:qFormat/>
    <w:rsid w:val="004D0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1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A50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fpviY1E1HPur3w8XYdapmKwVVg==">CgMxLjA4AHIhMXpCejMtdk9idmFERE5IRkJFMHFqSFMtWVItNDR0NWVw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 Alfrey</dc:creator>
  <cp:lastModifiedBy>Carol Alfrey</cp:lastModifiedBy>
  <cp:revision>2</cp:revision>
  <dcterms:created xsi:type="dcterms:W3CDTF">2025-08-28T20:16:00Z</dcterms:created>
  <dcterms:modified xsi:type="dcterms:W3CDTF">2025-08-28T20:16:00Z</dcterms:modified>
</cp:coreProperties>
</file>